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DF" w:rsidRDefault="008F77DF" w:rsidP="008F77DF">
      <w:pPr>
        <w:jc w:val="center"/>
      </w:pPr>
      <w:r w:rsidRPr="008F77DF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104CC65B" wp14:editId="6C624BBA">
            <wp:extent cx="581025" cy="6858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DF" w:rsidRDefault="008F77DF" w:rsidP="008F77DF">
      <w:pPr>
        <w:jc w:val="center"/>
        <w:rPr>
          <w:sz w:val="26"/>
          <w:szCs w:val="26"/>
        </w:rPr>
      </w:pPr>
      <w:r w:rsidRPr="008F77DF">
        <w:rPr>
          <w:sz w:val="26"/>
          <w:szCs w:val="26"/>
        </w:rPr>
        <w:t>Комитет экономической политики администрации Ханты-Мансийского района</w:t>
      </w:r>
    </w:p>
    <w:p w:rsidR="008F77DF" w:rsidRDefault="008F77DF" w:rsidP="008F77DF">
      <w:pPr>
        <w:jc w:val="center"/>
        <w:rPr>
          <w:sz w:val="26"/>
          <w:szCs w:val="26"/>
        </w:rPr>
      </w:pPr>
    </w:p>
    <w:p w:rsidR="008F77DF" w:rsidRDefault="008F77DF" w:rsidP="008F77DF">
      <w:pPr>
        <w:jc w:val="center"/>
        <w:rPr>
          <w:sz w:val="26"/>
          <w:szCs w:val="26"/>
        </w:rPr>
      </w:pPr>
    </w:p>
    <w:p w:rsidR="002F1A95" w:rsidRPr="008F77DF" w:rsidRDefault="0050434C" w:rsidP="002F1A9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ОСОБЕННОСТИ РЕГУЛИРОВАНИЯ ТРУДА ТВОРЧЕСКИХ РАБОТНИКОВ</w:t>
      </w:r>
      <w:r w:rsidR="003427E0">
        <w:rPr>
          <w:b/>
          <w:sz w:val="32"/>
          <w:szCs w:val="32"/>
        </w:rPr>
        <w:t xml:space="preserve"> (ИЗМЕНЕНИЯ)</w:t>
      </w:r>
    </w:p>
    <w:p w:rsidR="008F77DF" w:rsidRDefault="008F77DF" w:rsidP="008F77DF">
      <w:pPr>
        <w:jc w:val="center"/>
        <w:rPr>
          <w:sz w:val="28"/>
          <w:szCs w:val="28"/>
        </w:rPr>
      </w:pPr>
    </w:p>
    <w:p w:rsidR="002F1A95" w:rsidRDefault="003427E0" w:rsidP="008F77DF">
      <w:pPr>
        <w:jc w:val="center"/>
        <w:rPr>
          <w:sz w:val="28"/>
          <w:szCs w:val="28"/>
        </w:rPr>
      </w:pPr>
      <w:r w:rsidRPr="003427E0">
        <w:rPr>
          <w:sz w:val="28"/>
          <w:szCs w:val="28"/>
        </w:rPr>
        <w:drawing>
          <wp:inline distT="0" distB="0" distL="0" distR="0">
            <wp:extent cx="5940425" cy="4799669"/>
            <wp:effectExtent l="0" t="0" r="3175" b="1270"/>
            <wp:docPr id="4" name="Рисунок 4" descr="http://ugranow.ru/wp-content/uploads/2014/10/dopolnitelnoe-obrazo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ranow.ru/wp-content/uploads/2014/10/dopolnitelnoe-obrazovani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95" w:rsidRDefault="002F1A95" w:rsidP="008F77DF">
      <w:pPr>
        <w:jc w:val="center"/>
        <w:rPr>
          <w:sz w:val="28"/>
          <w:szCs w:val="28"/>
        </w:rPr>
      </w:pPr>
    </w:p>
    <w:p w:rsidR="00206C16" w:rsidRDefault="00206C16" w:rsidP="008F77DF">
      <w:pPr>
        <w:jc w:val="center"/>
        <w:rPr>
          <w:sz w:val="28"/>
          <w:szCs w:val="28"/>
        </w:rPr>
      </w:pPr>
    </w:p>
    <w:p w:rsidR="002F1A95" w:rsidRDefault="002F1A95" w:rsidP="008F77DF">
      <w:pPr>
        <w:jc w:val="center"/>
        <w:rPr>
          <w:sz w:val="28"/>
          <w:szCs w:val="28"/>
        </w:rPr>
      </w:pPr>
    </w:p>
    <w:p w:rsidR="008F77DF" w:rsidRDefault="008F77DF" w:rsidP="008F77D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 201</w:t>
      </w:r>
      <w:r w:rsidR="00206C16">
        <w:rPr>
          <w:sz w:val="28"/>
          <w:szCs w:val="28"/>
        </w:rPr>
        <w:t>9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lastRenderedPageBreak/>
        <w:t>Особенности регулирования труда творческих работников: поправки к ТК РФ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Изменения подготовило Минкультуры совместно с Минтрудом. Они предлагают соединить в одну главу все нормы о творческих работниках, разбросанные по ТК РФ. Сейчас проект проходит общественное обсуждение.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Правила касаются тех, кто участвует в создании или исполнении произведений и чьи должности указаны в специальном перечне. Например, это сотрудники СМИ, театров, концертных организаций, цирков.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Также планируют, что появится несколько новых особенностей в регулировании труда творческих работников. Остановимся на основных моментах.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Новые обязательные условия трудового договора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Помимо общих условий, в договоре хотят закреплять: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•</w:t>
      </w:r>
      <w:r w:rsidRPr="003427E0">
        <w:rPr>
          <w:rFonts w:ascii="Arial" w:eastAsia="Times New Roman" w:hAnsi="Arial" w:cs="Arial"/>
          <w:sz w:val="35"/>
          <w:szCs w:val="35"/>
          <w:lang w:eastAsia="ru-RU"/>
        </w:rPr>
        <w:tab/>
        <w:t>порядок работы в ночное время;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•</w:t>
      </w:r>
      <w:r w:rsidRPr="003427E0">
        <w:rPr>
          <w:rFonts w:ascii="Arial" w:eastAsia="Times New Roman" w:hAnsi="Arial" w:cs="Arial"/>
          <w:sz w:val="35"/>
          <w:szCs w:val="35"/>
          <w:lang w:eastAsia="ru-RU"/>
        </w:rPr>
        <w:tab/>
        <w:t>порядок привлечения к работе в выходные и нерабочие праздничные дни, а также ее оплаты;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•</w:t>
      </w:r>
      <w:r w:rsidRPr="003427E0">
        <w:rPr>
          <w:rFonts w:ascii="Arial" w:eastAsia="Times New Roman" w:hAnsi="Arial" w:cs="Arial"/>
          <w:sz w:val="35"/>
          <w:szCs w:val="35"/>
          <w:lang w:eastAsia="ru-RU"/>
        </w:rPr>
        <w:tab/>
        <w:t>размер и порядок оплаты периода, когда сотрудник не участвует в создании или исполнении произведений.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Новые правила привлечения к работе в выходные дни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Планируют закрепить за работодателем право самостоятельно выбирать, как компенсировать труд в выходной или нерабочий праздничный день: оплатить его в повышенном размере или предоставить день отдыха.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Сейчас выбор делает работник.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 xml:space="preserve">Правило не коснется СМИ, организаций кинематографии, теле- и </w:t>
      </w:r>
      <w:proofErr w:type="spellStart"/>
      <w:r w:rsidRPr="003427E0">
        <w:rPr>
          <w:rFonts w:ascii="Arial" w:eastAsia="Times New Roman" w:hAnsi="Arial" w:cs="Arial"/>
          <w:sz w:val="35"/>
          <w:szCs w:val="35"/>
          <w:lang w:eastAsia="ru-RU"/>
        </w:rPr>
        <w:t>видеосъемочных</w:t>
      </w:r>
      <w:proofErr w:type="spellEnd"/>
      <w:r w:rsidRPr="003427E0">
        <w:rPr>
          <w:rFonts w:ascii="Arial" w:eastAsia="Times New Roman" w:hAnsi="Arial" w:cs="Arial"/>
          <w:sz w:val="35"/>
          <w:szCs w:val="35"/>
          <w:lang w:eastAsia="ru-RU"/>
        </w:rPr>
        <w:t xml:space="preserve"> коллективов.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Новая должность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 xml:space="preserve">Возможно, организации культуры смогут вводить в штат должность президента. Его статус похож на </w:t>
      </w:r>
      <w:r w:rsidRPr="003427E0">
        <w:rPr>
          <w:rFonts w:ascii="Arial" w:eastAsia="Times New Roman" w:hAnsi="Arial" w:cs="Arial"/>
          <w:sz w:val="35"/>
          <w:szCs w:val="35"/>
          <w:lang w:eastAsia="ru-RU"/>
        </w:rPr>
        <w:lastRenderedPageBreak/>
        <w:t>положение президента образовательной организации высшего образования.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Решение о создании новой должности будет принимать учредитель компании. Он же станет заключать с сотрудником трудовой договор на срок до пяти лет. Полномочия президента будут устанавливаться уставом организации.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Новые условия оплаты периода "без работы"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Как и сейчас, не будет считаться простоем время, когда сотрудник не участвует в создании или исполнении произведений.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Новшеством станет то, что такой период придется оплачивать в размере не менее тарифной ставки или оклада. Конкретная сумма будет определяться коллективным договором, локальным нормативным актом или трудовым договором.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Новые условия труда женщин и детей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 xml:space="preserve">Можно будет превысить допустимые нормы нагрузок при подъеме и перемещении тяжестей вручную, установленные для женщин </w:t>
      </w:r>
      <w:proofErr w:type="spellStart"/>
      <w:r w:rsidRPr="003427E0">
        <w:rPr>
          <w:rFonts w:ascii="Arial" w:eastAsia="Times New Roman" w:hAnsi="Arial" w:cs="Arial"/>
          <w:sz w:val="35"/>
          <w:szCs w:val="35"/>
          <w:lang w:eastAsia="ru-RU"/>
        </w:rPr>
        <w:t>инесовершеннолетних</w:t>
      </w:r>
      <w:proofErr w:type="spellEnd"/>
      <w:r w:rsidRPr="003427E0">
        <w:rPr>
          <w:rFonts w:ascii="Arial" w:eastAsia="Times New Roman" w:hAnsi="Arial" w:cs="Arial"/>
          <w:sz w:val="35"/>
          <w:szCs w:val="35"/>
          <w:lang w:eastAsia="ru-RU"/>
        </w:rPr>
        <w:t>. Выйти за пределы нормы можно будет, если: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•</w:t>
      </w:r>
      <w:r w:rsidRPr="003427E0">
        <w:rPr>
          <w:rFonts w:ascii="Arial" w:eastAsia="Times New Roman" w:hAnsi="Arial" w:cs="Arial"/>
          <w:sz w:val="35"/>
          <w:szCs w:val="35"/>
          <w:lang w:eastAsia="ru-RU"/>
        </w:rPr>
        <w:tab/>
        <w:t>это необходимо для выполнения трудовой функции;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•</w:t>
      </w:r>
      <w:r w:rsidRPr="003427E0">
        <w:rPr>
          <w:rFonts w:ascii="Arial" w:eastAsia="Times New Roman" w:hAnsi="Arial" w:cs="Arial"/>
          <w:sz w:val="35"/>
          <w:szCs w:val="35"/>
          <w:lang w:eastAsia="ru-RU"/>
        </w:rPr>
        <w:tab/>
        <w:t>непосредственно связано с участием работника в создании или исполнении произведений;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•</w:t>
      </w:r>
      <w:r w:rsidRPr="003427E0">
        <w:rPr>
          <w:rFonts w:ascii="Arial" w:eastAsia="Times New Roman" w:hAnsi="Arial" w:cs="Arial"/>
          <w:sz w:val="35"/>
          <w:szCs w:val="35"/>
          <w:lang w:eastAsia="ru-RU"/>
        </w:rPr>
        <w:tab/>
        <w:t>нагрузки не запрещены ему по состоянию здоровья.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Для подтверждения последнего обстоятельства понадобится медицинское заключение.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Новая оценка творческих работников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 xml:space="preserve">Сотрудников театров, музыкальных и танцевальных коллективов, концертных организаций и цирков предлагают проверять на их востребованность в репертуаре (программе). Оценивать планируют работников организаций, учредителями которых </w:t>
      </w:r>
      <w:r w:rsidRPr="003427E0">
        <w:rPr>
          <w:rFonts w:ascii="Arial" w:eastAsia="Times New Roman" w:hAnsi="Arial" w:cs="Arial"/>
          <w:sz w:val="35"/>
          <w:szCs w:val="35"/>
          <w:lang w:eastAsia="ru-RU"/>
        </w:rPr>
        <w:lastRenderedPageBreak/>
        <w:t>являются РФ, субъекты РФ или муниципальные образования.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По словам авторов, оценка востребованности не будет означать проверку на профпригодность. Она позволит определять, нужен ли работник для участия в будущих программах.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Оценку проведет специальная комиссия, сформированная работодателем. Если она примет решение, что сотрудник в репертуаре не востребован, его можно будет уволить с выплатой компенсации в размере не ниже трехкратного среднего месячного заработка.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Некоторых работников планируют освободить от проверки, например тех, с которыми трудовой договор заключен на определенный срок.</w:t>
      </w:r>
    </w:p>
    <w:p w:rsidR="003427E0" w:rsidRPr="003427E0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>Новый срок предупреждения об увольнении</w:t>
      </w:r>
    </w:p>
    <w:p w:rsidR="00206C16" w:rsidRPr="00826F0C" w:rsidRDefault="003427E0" w:rsidP="003427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27E0">
        <w:rPr>
          <w:rFonts w:ascii="Arial" w:eastAsia="Times New Roman" w:hAnsi="Arial" w:cs="Arial"/>
          <w:sz w:val="35"/>
          <w:szCs w:val="35"/>
          <w:lang w:eastAsia="ru-RU"/>
        </w:rPr>
        <w:t xml:space="preserve">Творческим работникам придется заранее планировать свой уход из организации. Предупреждать об увольнении нужно будет в срок от одного до трех месяцев. Точный период предложено устанавливать в трудовом договоре. Исключение предусмотрено для тех, кого приняли на работу на срок менее четырех месяцев. Правило не коснется СМИ, организаций кинематографии, теле- и </w:t>
      </w:r>
      <w:proofErr w:type="spellStart"/>
      <w:r w:rsidRPr="003427E0">
        <w:rPr>
          <w:rFonts w:ascii="Arial" w:eastAsia="Times New Roman" w:hAnsi="Arial" w:cs="Arial"/>
          <w:sz w:val="35"/>
          <w:szCs w:val="35"/>
          <w:lang w:eastAsia="ru-RU"/>
        </w:rPr>
        <w:t>видеосъемочных</w:t>
      </w:r>
      <w:proofErr w:type="spellEnd"/>
      <w:r w:rsidRPr="003427E0">
        <w:rPr>
          <w:rFonts w:ascii="Arial" w:eastAsia="Times New Roman" w:hAnsi="Arial" w:cs="Arial"/>
          <w:sz w:val="35"/>
          <w:szCs w:val="35"/>
          <w:lang w:eastAsia="ru-RU"/>
        </w:rPr>
        <w:t xml:space="preserve"> коллективов.</w:t>
      </w:r>
    </w:p>
    <w:p w:rsidR="005E5443" w:rsidRPr="009E3BE2" w:rsidRDefault="005E5443" w:rsidP="00206C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E5443" w:rsidRPr="009E3BE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15" w:rsidRDefault="00F25E15" w:rsidP="008F77DF">
      <w:pPr>
        <w:spacing w:after="0" w:line="240" w:lineRule="auto"/>
      </w:pPr>
      <w:r>
        <w:separator/>
      </w:r>
    </w:p>
  </w:endnote>
  <w:endnote w:type="continuationSeparator" w:id="0">
    <w:p w:rsidR="00F25E15" w:rsidRDefault="00F25E15" w:rsidP="008F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15" w:rsidRDefault="00F25E15" w:rsidP="008F77DF">
      <w:pPr>
        <w:spacing w:after="0" w:line="240" w:lineRule="auto"/>
      </w:pPr>
      <w:r>
        <w:separator/>
      </w:r>
    </w:p>
  </w:footnote>
  <w:footnote w:type="continuationSeparator" w:id="0">
    <w:p w:rsidR="00F25E15" w:rsidRDefault="00F25E15" w:rsidP="008F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F" w:rsidRDefault="008F77DF" w:rsidP="008F77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2" w15:restartNumberingAfterBreak="0">
    <w:nsid w:val="147220B2"/>
    <w:multiLevelType w:val="multilevel"/>
    <w:tmpl w:val="073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91427"/>
    <w:multiLevelType w:val="multilevel"/>
    <w:tmpl w:val="8836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E6D9D"/>
    <w:multiLevelType w:val="multilevel"/>
    <w:tmpl w:val="DE8A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56FD3"/>
    <w:multiLevelType w:val="multilevel"/>
    <w:tmpl w:val="74D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232F8"/>
    <w:multiLevelType w:val="multilevel"/>
    <w:tmpl w:val="3FD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D9163F"/>
    <w:multiLevelType w:val="multilevel"/>
    <w:tmpl w:val="661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6388F"/>
    <w:multiLevelType w:val="multilevel"/>
    <w:tmpl w:val="1B9A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87768F"/>
    <w:multiLevelType w:val="multilevel"/>
    <w:tmpl w:val="542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D"/>
    <w:rsid w:val="0000795D"/>
    <w:rsid w:val="0001027C"/>
    <w:rsid w:val="00052F7D"/>
    <w:rsid w:val="0009366C"/>
    <w:rsid w:val="000B5A59"/>
    <w:rsid w:val="000D352B"/>
    <w:rsid w:val="000F17B1"/>
    <w:rsid w:val="000F1DDA"/>
    <w:rsid w:val="00125876"/>
    <w:rsid w:val="001532D1"/>
    <w:rsid w:val="00177053"/>
    <w:rsid w:val="001A21AD"/>
    <w:rsid w:val="001C7EAC"/>
    <w:rsid w:val="001D106F"/>
    <w:rsid w:val="00206A0F"/>
    <w:rsid w:val="00206C16"/>
    <w:rsid w:val="00215FB5"/>
    <w:rsid w:val="00232FB6"/>
    <w:rsid w:val="0027631E"/>
    <w:rsid w:val="00295B4F"/>
    <w:rsid w:val="002B06E5"/>
    <w:rsid w:val="002F1A95"/>
    <w:rsid w:val="003427E0"/>
    <w:rsid w:val="003A6D64"/>
    <w:rsid w:val="00425425"/>
    <w:rsid w:val="00451895"/>
    <w:rsid w:val="00461F7B"/>
    <w:rsid w:val="004E2285"/>
    <w:rsid w:val="004F2CC4"/>
    <w:rsid w:val="0050434C"/>
    <w:rsid w:val="005177AB"/>
    <w:rsid w:val="0055077C"/>
    <w:rsid w:val="005611CD"/>
    <w:rsid w:val="00577A81"/>
    <w:rsid w:val="005E5443"/>
    <w:rsid w:val="00605942"/>
    <w:rsid w:val="006A5E80"/>
    <w:rsid w:val="00707511"/>
    <w:rsid w:val="007202DC"/>
    <w:rsid w:val="0073238D"/>
    <w:rsid w:val="0076575F"/>
    <w:rsid w:val="00866E29"/>
    <w:rsid w:val="00871EDE"/>
    <w:rsid w:val="00876AD5"/>
    <w:rsid w:val="008D6761"/>
    <w:rsid w:val="008F77DF"/>
    <w:rsid w:val="0094165E"/>
    <w:rsid w:val="00972E2E"/>
    <w:rsid w:val="00A440F1"/>
    <w:rsid w:val="00A81278"/>
    <w:rsid w:val="00AC192F"/>
    <w:rsid w:val="00B2375A"/>
    <w:rsid w:val="00B52BB5"/>
    <w:rsid w:val="00B829A5"/>
    <w:rsid w:val="00BD5BDC"/>
    <w:rsid w:val="00C40653"/>
    <w:rsid w:val="00CF00C4"/>
    <w:rsid w:val="00D034D4"/>
    <w:rsid w:val="00D83197"/>
    <w:rsid w:val="00DD3798"/>
    <w:rsid w:val="00EB6121"/>
    <w:rsid w:val="00F17DC8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6B69-A2BE-405C-9BEE-62A0DEC6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7DF"/>
  </w:style>
  <w:style w:type="paragraph" w:styleId="a5">
    <w:name w:val="footer"/>
    <w:basedOn w:val="a"/>
    <w:link w:val="a6"/>
    <w:uiPriority w:val="99"/>
    <w:unhideWhenUsed/>
    <w:rsid w:val="008F7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7DF"/>
  </w:style>
  <w:style w:type="paragraph" w:customStyle="1" w:styleId="formattext">
    <w:name w:val="formattext"/>
    <w:basedOn w:val="a"/>
    <w:rsid w:val="00D8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2B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87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AD5"/>
  </w:style>
  <w:style w:type="table" w:styleId="aa">
    <w:name w:val="Table Grid"/>
    <w:basedOn w:val="a1"/>
    <w:uiPriority w:val="39"/>
    <w:rsid w:val="0020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2">
    <w:name w:val="Grid Table 5 Dark Accent 2"/>
    <w:basedOn w:val="a1"/>
    <w:uiPriority w:val="50"/>
    <w:rsid w:val="00B829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32">
    <w:name w:val="List Table 3 Accent 2"/>
    <w:basedOn w:val="a1"/>
    <w:uiPriority w:val="48"/>
    <w:rsid w:val="00B829A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42">
    <w:name w:val="List Table 4 Accent 2"/>
    <w:basedOn w:val="a1"/>
    <w:uiPriority w:val="49"/>
    <w:rsid w:val="00B829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3</cp:revision>
  <cp:lastPrinted>2018-05-29T07:16:00Z</cp:lastPrinted>
  <dcterms:created xsi:type="dcterms:W3CDTF">2019-07-01T10:59:00Z</dcterms:created>
  <dcterms:modified xsi:type="dcterms:W3CDTF">2019-07-01T11:04:00Z</dcterms:modified>
</cp:coreProperties>
</file>